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B12" w:rsidRPr="008F3F24" w:rsidRDefault="00651B12" w:rsidP="00651B12">
      <w:pPr>
        <w:ind w:left="4253"/>
        <w:jc w:val="center"/>
        <w:rPr>
          <w:b/>
          <w:i/>
        </w:rPr>
      </w:pPr>
      <w:r w:rsidRPr="008F3F24">
        <w:rPr>
          <w:b/>
          <w:i/>
        </w:rPr>
        <w:t xml:space="preserve">Додаток </w:t>
      </w:r>
      <w:r>
        <w:rPr>
          <w:b/>
          <w:i/>
        </w:rPr>
        <w:t>7</w:t>
      </w:r>
    </w:p>
    <w:p w:rsidR="00651B12" w:rsidRPr="008A4438" w:rsidRDefault="00651B12" w:rsidP="00651B12">
      <w:pPr>
        <w:ind w:left="4253"/>
        <w:jc w:val="center"/>
        <w:rPr>
          <w:b/>
          <w:i/>
        </w:rPr>
      </w:pPr>
      <w:r w:rsidRPr="008F3F24">
        <w:rPr>
          <w:b/>
          <w:i/>
        </w:rPr>
        <w:t xml:space="preserve">до постанови Центральної виборчої комісії </w:t>
      </w:r>
      <w:r w:rsidRPr="008F3F24">
        <w:rPr>
          <w:b/>
          <w:i/>
        </w:rPr>
        <w:br/>
      </w:r>
      <w:r>
        <w:rPr>
          <w:b/>
          <w:i/>
        </w:rPr>
        <w:t>від 1 вересня 2015 року № 210</w:t>
      </w:r>
    </w:p>
    <w:p w:rsidR="00651B12" w:rsidRPr="008A4438" w:rsidRDefault="00651B12" w:rsidP="00651B12">
      <w:pPr>
        <w:ind w:left="4248"/>
        <w:jc w:val="center"/>
        <w:rPr>
          <w:szCs w:val="28"/>
        </w:rPr>
      </w:pPr>
    </w:p>
    <w:p w:rsidR="00651B12" w:rsidRPr="008A4438" w:rsidRDefault="00651B12" w:rsidP="00651B12">
      <w:pPr>
        <w:jc w:val="right"/>
        <w:rPr>
          <w:szCs w:val="28"/>
        </w:rPr>
      </w:pPr>
      <w:r w:rsidRPr="008A4438">
        <w:rPr>
          <w:szCs w:val="28"/>
        </w:rPr>
        <w:t>форма № 4</w:t>
      </w:r>
    </w:p>
    <w:p w:rsidR="00651B12" w:rsidRPr="008A4438" w:rsidRDefault="00651B12" w:rsidP="00651B12">
      <w:pPr>
        <w:pStyle w:val="Normal"/>
        <w:spacing w:before="0" w:after="0"/>
        <w:jc w:val="center"/>
        <w:rPr>
          <w:b/>
          <w:sz w:val="28"/>
          <w:szCs w:val="28"/>
        </w:rPr>
      </w:pPr>
      <w:r w:rsidRPr="008A4438">
        <w:rPr>
          <w:b/>
          <w:sz w:val="28"/>
          <w:szCs w:val="28"/>
        </w:rPr>
        <w:t xml:space="preserve">ЗВІТ </w:t>
      </w:r>
      <w:r w:rsidRPr="008A4438">
        <w:rPr>
          <w:b/>
          <w:sz w:val="28"/>
          <w:szCs w:val="28"/>
        </w:rPr>
        <w:br/>
      </w:r>
      <w:r>
        <w:rPr>
          <w:b/>
          <w:sz w:val="28"/>
          <w:szCs w:val="28"/>
        </w:rPr>
        <w:t>про надходження та</w:t>
      </w:r>
      <w:r w:rsidRPr="008A4438">
        <w:rPr>
          <w:b/>
          <w:sz w:val="28"/>
          <w:szCs w:val="28"/>
        </w:rPr>
        <w:t xml:space="preserve"> використання коштів виборчого фонду </w:t>
      </w:r>
    </w:p>
    <w:p w:rsidR="00651B12" w:rsidRPr="008A4438" w:rsidRDefault="00651B12" w:rsidP="00651B12">
      <w:pPr>
        <w:pStyle w:val="Normal"/>
        <w:spacing w:before="0" w:after="0"/>
        <w:jc w:val="center"/>
        <w:rPr>
          <w:b/>
          <w:sz w:val="28"/>
          <w:szCs w:val="28"/>
        </w:rPr>
      </w:pPr>
      <w:r w:rsidRPr="008A4438">
        <w:rPr>
          <w:b/>
          <w:sz w:val="28"/>
          <w:szCs w:val="28"/>
        </w:rPr>
        <w:t xml:space="preserve">кандидата </w:t>
      </w:r>
      <w:r>
        <w:rPr>
          <w:b/>
          <w:sz w:val="28"/>
          <w:szCs w:val="28"/>
        </w:rPr>
        <w:t>в</w:t>
      </w:r>
      <w:r w:rsidRPr="008A4438">
        <w:rPr>
          <w:b/>
          <w:sz w:val="28"/>
          <w:szCs w:val="28"/>
        </w:rPr>
        <w:t xml:space="preserve"> депутати в одномандатному виборчому окрузі, кандидата </w:t>
      </w:r>
      <w:r w:rsidRPr="008A4438">
        <w:rPr>
          <w:b/>
          <w:sz w:val="28"/>
          <w:szCs w:val="28"/>
        </w:rPr>
        <w:br/>
        <w:t>на посаду сільського, селищного, міського голови, старости села, селища</w:t>
      </w:r>
    </w:p>
    <w:p w:rsidR="00651B12" w:rsidRPr="008A4438" w:rsidRDefault="00651B12" w:rsidP="00651B12">
      <w:pPr>
        <w:jc w:val="center"/>
        <w:rPr>
          <w:sz w:val="20"/>
          <w:szCs w:val="20"/>
        </w:rPr>
      </w:pPr>
    </w:p>
    <w:p w:rsidR="00651B12" w:rsidRPr="00943D44" w:rsidRDefault="00651B12" w:rsidP="00651B12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місто Павлоград Дніпропетровської області</w:t>
      </w:r>
    </w:p>
    <w:p w:rsidR="00651B12" w:rsidRPr="00C32892" w:rsidRDefault="00651B12" w:rsidP="00651B12">
      <w:pPr>
        <w:jc w:val="center"/>
        <w:rPr>
          <w:snapToGrid w:val="0"/>
          <w:sz w:val="20"/>
          <w:szCs w:val="20"/>
          <w:lang w:eastAsia="ru-RU"/>
        </w:rPr>
      </w:pPr>
      <w:r w:rsidRPr="00C32892">
        <w:rPr>
          <w:snapToGrid w:val="0"/>
          <w:sz w:val="20"/>
          <w:szCs w:val="20"/>
          <w:lang w:eastAsia="ru-RU"/>
        </w:rPr>
        <w:t>(назва адміністративно-територіальної одиниці)</w:t>
      </w:r>
    </w:p>
    <w:p w:rsidR="00651B12" w:rsidRPr="008A4438" w:rsidRDefault="00651B12" w:rsidP="00651B12">
      <w:pPr>
        <w:pStyle w:val="Normal"/>
        <w:spacing w:before="60" w:after="120"/>
        <w:jc w:val="center"/>
        <w:rPr>
          <w:sz w:val="20"/>
        </w:rPr>
      </w:pPr>
      <w:proofErr w:type="spellStart"/>
      <w:r w:rsidRPr="00B6680A">
        <w:rPr>
          <w:b/>
          <w:u w:val="single"/>
        </w:rPr>
        <w:t>Іскендеров</w:t>
      </w:r>
      <w:proofErr w:type="spellEnd"/>
      <w:r w:rsidRPr="00B6680A">
        <w:rPr>
          <w:b/>
          <w:u w:val="single"/>
        </w:rPr>
        <w:t xml:space="preserve"> </w:t>
      </w:r>
      <w:proofErr w:type="spellStart"/>
      <w:r w:rsidRPr="00B6680A">
        <w:rPr>
          <w:b/>
          <w:u w:val="single"/>
        </w:rPr>
        <w:t>Іскендер</w:t>
      </w:r>
      <w:proofErr w:type="spellEnd"/>
      <w:r w:rsidRPr="00B6680A">
        <w:rPr>
          <w:b/>
          <w:u w:val="single"/>
        </w:rPr>
        <w:t xml:space="preserve"> </w:t>
      </w:r>
      <w:proofErr w:type="spellStart"/>
      <w:r w:rsidRPr="00B6680A">
        <w:rPr>
          <w:b/>
          <w:u w:val="single"/>
        </w:rPr>
        <w:t>Расул</w:t>
      </w:r>
      <w:proofErr w:type="spellEnd"/>
      <w:r w:rsidRPr="00B6680A">
        <w:rPr>
          <w:b/>
          <w:u w:val="single"/>
        </w:rPr>
        <w:t xml:space="preserve"> </w:t>
      </w:r>
      <w:proofErr w:type="spellStart"/>
      <w:r w:rsidRPr="00B6680A">
        <w:rPr>
          <w:b/>
          <w:u w:val="single"/>
        </w:rPr>
        <w:t>Огли</w:t>
      </w:r>
      <w:proofErr w:type="spellEnd"/>
      <w:r w:rsidRPr="00B6680A">
        <w:rPr>
          <w:u w:val="single"/>
        </w:rPr>
        <w:br/>
      </w:r>
      <w:r w:rsidRPr="008A4438">
        <w:rPr>
          <w:sz w:val="20"/>
        </w:rPr>
        <w:t>(прізвище, ім’я, по батькові кандидата у депутати в одномандатному виборчому окрузі,</w:t>
      </w:r>
      <w:r w:rsidRPr="008A4438">
        <w:rPr>
          <w:sz w:val="20"/>
        </w:rPr>
        <w:br/>
        <w:t>кандидата на посаду сільського, селищного, міського голови, старости села, селища )</w:t>
      </w:r>
      <w:r w:rsidRPr="008A4438">
        <w:rPr>
          <w:sz w:val="20"/>
        </w:rPr>
        <w:br/>
      </w:r>
      <w:r>
        <w:rPr>
          <w:b/>
          <w:u w:val="single"/>
        </w:rPr>
        <w:t>«</w:t>
      </w:r>
      <w:proofErr w:type="spellStart"/>
      <w:r>
        <w:rPr>
          <w:b/>
          <w:u w:val="single"/>
        </w:rPr>
        <w:t>Райффайзен</w:t>
      </w:r>
      <w:proofErr w:type="spellEnd"/>
      <w:r>
        <w:rPr>
          <w:b/>
          <w:u w:val="single"/>
        </w:rPr>
        <w:t xml:space="preserve"> банк Аваль» Соборне Відділення код банку 305653 рахунок № 2643232 </w:t>
      </w:r>
      <w:r w:rsidRPr="008A4438">
        <w:br/>
      </w:r>
      <w:r w:rsidRPr="008A4438">
        <w:rPr>
          <w:sz w:val="20"/>
        </w:rPr>
        <w:t xml:space="preserve">(назва та код банку, в якому відкрито поточний рахунок, № рахунку) </w:t>
      </w:r>
    </w:p>
    <w:p w:rsidR="00651B12" w:rsidRDefault="00651B12" w:rsidP="00651B12">
      <w:pPr>
        <w:pStyle w:val="Normal"/>
        <w:spacing w:before="0" w:after="0"/>
        <w:jc w:val="center"/>
        <w:rPr>
          <w:b/>
          <w:u w:val="single"/>
        </w:rPr>
      </w:pPr>
      <w:r>
        <w:rPr>
          <w:b/>
          <w:u w:val="single"/>
        </w:rPr>
        <w:t xml:space="preserve">Павлоградська місцева організація Радикальної </w:t>
      </w:r>
      <w:proofErr w:type="spellStart"/>
      <w:r>
        <w:rPr>
          <w:b/>
          <w:u w:val="single"/>
        </w:rPr>
        <w:t>Пратії</w:t>
      </w:r>
      <w:proofErr w:type="spellEnd"/>
      <w:r>
        <w:rPr>
          <w:b/>
          <w:u w:val="single"/>
        </w:rPr>
        <w:t xml:space="preserve"> Олега Ляшка</w:t>
      </w:r>
    </w:p>
    <w:p w:rsidR="00651B12" w:rsidRPr="008A4438" w:rsidRDefault="00651B12" w:rsidP="00651B12">
      <w:pPr>
        <w:pStyle w:val="Normal"/>
        <w:spacing w:before="0" w:after="0"/>
        <w:jc w:val="center"/>
        <w:rPr>
          <w:sz w:val="20"/>
        </w:rPr>
      </w:pPr>
      <w:r w:rsidRPr="008A4438">
        <w:rPr>
          <w:sz w:val="20"/>
        </w:rPr>
        <w:t>(повна назва місцевої організації політичної партії – для кандидатів, висунутих місцевими організаціями партій</w:t>
      </w:r>
      <w:r>
        <w:rPr>
          <w:sz w:val="20"/>
        </w:rPr>
        <w:t> </w:t>
      </w:r>
      <w:r w:rsidRPr="008A4438">
        <w:rPr>
          <w:sz w:val="20"/>
        </w:rPr>
        <w:t>/</w:t>
      </w:r>
      <w:r>
        <w:rPr>
          <w:sz w:val="20"/>
        </w:rPr>
        <w:t> </w:t>
      </w:r>
      <w:proofErr w:type="spellStart"/>
      <w:r w:rsidRPr="008A4438">
        <w:rPr>
          <w:sz w:val="20"/>
        </w:rPr>
        <w:t>самовисування</w:t>
      </w:r>
      <w:proofErr w:type="spellEnd"/>
      <w:r w:rsidRPr="008A4438">
        <w:rPr>
          <w:sz w:val="20"/>
        </w:rPr>
        <w:t xml:space="preserve">) </w:t>
      </w:r>
    </w:p>
    <w:p w:rsidR="00651B12" w:rsidRPr="008A4438" w:rsidRDefault="00651B12" w:rsidP="00651B12">
      <w:pPr>
        <w:pStyle w:val="Normal"/>
        <w:spacing w:before="0" w:after="0"/>
        <w:jc w:val="center"/>
        <w:rPr>
          <w:b/>
          <w:bCs/>
        </w:rPr>
      </w:pPr>
    </w:p>
    <w:p w:rsidR="00651B12" w:rsidRPr="008A4438" w:rsidRDefault="00651B12" w:rsidP="00651B12">
      <w:pPr>
        <w:pStyle w:val="Normal"/>
        <w:spacing w:before="0" w:after="0"/>
        <w:jc w:val="center"/>
        <w:rPr>
          <w:b/>
          <w:bCs/>
        </w:rPr>
      </w:pPr>
    </w:p>
    <w:p w:rsidR="00651B12" w:rsidRPr="008A4438" w:rsidRDefault="00651B12" w:rsidP="00651B12">
      <w:pPr>
        <w:pStyle w:val="Normal"/>
        <w:spacing w:before="0" w:after="240"/>
        <w:jc w:val="both"/>
        <w:rPr>
          <w:b/>
          <w:sz w:val="18"/>
          <w:szCs w:val="18"/>
        </w:rPr>
      </w:pPr>
      <w:r w:rsidRPr="008A4438">
        <w:rPr>
          <w:b/>
          <w:bCs/>
        </w:rPr>
        <w:t xml:space="preserve">Одномандатний виборчий округ № ____ </w:t>
      </w:r>
      <w:r w:rsidRPr="008A4438">
        <w:rPr>
          <w:b/>
        </w:rPr>
        <w:t xml:space="preserve">з виборів </w:t>
      </w:r>
    </w:p>
    <w:p w:rsidR="00651B12" w:rsidRPr="008A4438" w:rsidRDefault="00651B12" w:rsidP="00651B12">
      <w:pPr>
        <w:pStyle w:val="Normal"/>
        <w:spacing w:before="0" w:after="0"/>
        <w:jc w:val="both"/>
        <w:rPr>
          <w:b/>
        </w:rPr>
      </w:pPr>
      <w:r w:rsidRPr="008A4438">
        <w:rPr>
          <w:b/>
        </w:rPr>
        <w:t>_____________________________________________________________________________</w:t>
      </w:r>
    </w:p>
    <w:p w:rsidR="00651B12" w:rsidRPr="008A4438" w:rsidRDefault="00651B12" w:rsidP="00651B12">
      <w:pPr>
        <w:pStyle w:val="Normal"/>
        <w:spacing w:before="0" w:after="0"/>
        <w:ind w:right="-186"/>
        <w:jc w:val="center"/>
        <w:rPr>
          <w:sz w:val="20"/>
        </w:rPr>
      </w:pPr>
      <w:r w:rsidRPr="008A4438">
        <w:rPr>
          <w:sz w:val="20"/>
        </w:rPr>
        <w:t>(депутатів сільських, селищних рад, сільських, селищних, міських голів, старост сіл, селищ)</w:t>
      </w:r>
    </w:p>
    <w:p w:rsidR="00651B12" w:rsidRPr="008A4438" w:rsidRDefault="00651B12" w:rsidP="00651B12">
      <w:pPr>
        <w:pStyle w:val="a3"/>
        <w:spacing w:before="0" w:beforeAutospacing="0" w:after="0" w:afterAutospacing="0"/>
        <w:jc w:val="center"/>
        <w:rPr>
          <w:lang w:val="uk-UA"/>
        </w:rPr>
      </w:pP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71"/>
        <w:gridCol w:w="7284"/>
        <w:gridCol w:w="1260"/>
        <w:gridCol w:w="15"/>
      </w:tblGrid>
      <w:tr w:rsidR="00651B12" w:rsidRPr="008A4438" w:rsidTr="002C763D">
        <w:trPr>
          <w:gridAfter w:val="1"/>
          <w:wAfter w:w="15" w:type="dxa"/>
          <w:cantSplit/>
          <w:tblHeader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8A4438">
              <w:rPr>
                <w:b/>
                <w:bCs/>
                <w:sz w:val="22"/>
                <w:szCs w:val="22"/>
                <w:lang w:val="uk-UA"/>
              </w:rPr>
              <w:t>№ з/п</w:t>
            </w:r>
            <w:r w:rsidRPr="008A4438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8A4438">
              <w:rPr>
                <w:b/>
                <w:bCs/>
                <w:sz w:val="22"/>
                <w:szCs w:val="22"/>
                <w:lang w:val="uk-UA"/>
              </w:rPr>
              <w:t>Найменування статті</w:t>
            </w:r>
            <w:r w:rsidRPr="008A4438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260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8A4438">
              <w:rPr>
                <w:b/>
                <w:bCs/>
                <w:sz w:val="22"/>
                <w:szCs w:val="22"/>
                <w:lang w:val="uk-UA"/>
              </w:rPr>
              <w:t xml:space="preserve">Сума </w:t>
            </w:r>
          </w:p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  <w:lang w:val="uk-UA"/>
              </w:rPr>
            </w:pPr>
            <w:r w:rsidRPr="008A4438">
              <w:rPr>
                <w:bCs/>
                <w:sz w:val="22"/>
                <w:szCs w:val="22"/>
                <w:lang w:val="uk-UA"/>
              </w:rPr>
              <w:t>(</w:t>
            </w:r>
            <w:proofErr w:type="spellStart"/>
            <w:r w:rsidRPr="008A4438">
              <w:rPr>
                <w:bCs/>
                <w:sz w:val="22"/>
                <w:szCs w:val="22"/>
                <w:lang w:val="uk-UA"/>
              </w:rPr>
              <w:t>грн</w:t>
            </w:r>
            <w:proofErr w:type="spellEnd"/>
            <w:r w:rsidRPr="008A4438">
              <w:rPr>
                <w:bCs/>
                <w:sz w:val="22"/>
                <w:szCs w:val="22"/>
                <w:lang w:val="uk-UA"/>
              </w:rPr>
              <w:t>)</w:t>
            </w: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0015" w:type="dxa"/>
            <w:gridSpan w:val="3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1. Надходження коштів на поточний рахунок виборчого фонду </w:t>
            </w: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1.1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lang w:val="uk-UA"/>
              </w:rPr>
            </w:pPr>
            <w:r w:rsidRPr="008A4438">
              <w:rPr>
                <w:bCs/>
                <w:lang w:val="uk-UA"/>
              </w:rPr>
              <w:t xml:space="preserve">Власні кошти </w:t>
            </w:r>
            <w:r w:rsidRPr="008A4438">
              <w:rPr>
                <w:lang w:val="uk-UA"/>
              </w:rPr>
              <w:t>місцевої організації партії (</w:t>
            </w:r>
            <w:r w:rsidRPr="008A4438">
              <w:rPr>
                <w:u w:val="single"/>
                <w:lang w:val="uk-UA"/>
              </w:rPr>
              <w:t xml:space="preserve">для кандидата, </w:t>
            </w:r>
            <w:r w:rsidRPr="008A4438">
              <w:rPr>
                <w:bCs/>
                <w:u w:val="single"/>
                <w:lang w:val="uk-UA"/>
              </w:rPr>
              <w:t>висунутого місцевою організацією партії</w:t>
            </w:r>
            <w:r w:rsidRPr="008A4438">
              <w:rPr>
                <w:lang w:val="uk-UA"/>
              </w:rPr>
              <w:t>)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1.2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Власні кошти кандидата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30000,00</w:t>
            </w: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1.3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lang w:val="uk-UA"/>
              </w:rPr>
            </w:pPr>
            <w:r w:rsidRPr="008A4438">
              <w:rPr>
                <w:bCs/>
                <w:lang w:val="uk-UA"/>
              </w:rPr>
              <w:t>Добровільні внески фізичних осіб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1.4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Перерахування штрафних санкцій виконавцями за укладеними договорами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1.5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before="40" w:beforeAutospacing="0" w:after="40" w:afterAutospacing="0"/>
              <w:rPr>
                <w:bCs/>
                <w:lang w:val="uk-UA"/>
              </w:rPr>
            </w:pPr>
            <w:r w:rsidRPr="008A4438">
              <w:rPr>
                <w:lang w:val="uk-UA"/>
              </w:rPr>
              <w:t xml:space="preserve">Надходження коштів від осіб, не визначених у частині першій статті 72 Закону України 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>Про місцеві вибори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 xml:space="preserve"> (юридичні особи, громадські організації тощо)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1.6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Помилкові надходження коштів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  <w:trHeight w:val="449"/>
        </w:trPr>
        <w:tc>
          <w:tcPr>
            <w:tcW w:w="8755" w:type="dxa"/>
            <w:gridSpan w:val="2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ind w:left="-102" w:right="-93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Усього надійшло коштів на поточний рахунок виборчого фонду </w:t>
            </w:r>
          </w:p>
          <w:p w:rsidR="00651B12" w:rsidRPr="008A4438" w:rsidRDefault="00651B12" w:rsidP="002C763D">
            <w:pPr>
              <w:pStyle w:val="a3"/>
              <w:spacing w:before="0" w:beforeAutospacing="0" w:after="0" w:afterAutospacing="0"/>
              <w:ind w:left="-102" w:right="-93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>(1.1 + 1.2 + 1.3 + 1.4 + 1.5 + 1.6)</w:t>
            </w:r>
          </w:p>
        </w:tc>
        <w:tc>
          <w:tcPr>
            <w:tcW w:w="1260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0015" w:type="dxa"/>
            <w:gridSpan w:val="3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>2. Перерахування коштів з поточного рахунку виборчого фонду</w:t>
            </w: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2.1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b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Повернення добровільних внесків фізичним особам </w:t>
            </w:r>
            <w:r w:rsidRPr="008A4438">
              <w:rPr>
                <w:b/>
                <w:bCs/>
                <w:lang w:val="uk-UA"/>
              </w:rPr>
              <w:br/>
              <w:t>(2.1.1 + 2.1.2)</w:t>
            </w:r>
            <w:r w:rsidRPr="008A4438">
              <w:rPr>
                <w:b/>
                <w:lang w:val="uk-UA"/>
              </w:rPr>
              <w:t> </w:t>
            </w:r>
          </w:p>
        </w:tc>
        <w:tc>
          <w:tcPr>
            <w:tcW w:w="1260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b/>
                <w:bCs/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2.1.1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Повернення фізичним особам внесків, від яких відмовився розпорядник поточного рахунку 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shd w:val="clear" w:color="auto" w:fill="auto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2.1.2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Повернення фізичним особам внесків у сумі, що перевищує встановлений граничний розмір внеску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lastRenderedPageBreak/>
              <w:t>2.2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before="40" w:beforeAutospacing="0" w:after="40" w:afterAutospacing="0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Перерахування коштів до бюджету АР Крим чи  </w:t>
            </w:r>
            <w:r w:rsidRPr="008A4438">
              <w:rPr>
                <w:b/>
                <w:lang w:val="uk-UA"/>
              </w:rPr>
              <w:t xml:space="preserve">відповідного місцевого бюджету </w:t>
            </w:r>
            <w:r w:rsidRPr="008A4438">
              <w:rPr>
                <w:b/>
                <w:bCs/>
                <w:lang w:val="uk-UA"/>
              </w:rPr>
              <w:t>(2.2.1 + 2.2.2 + 2.2.3 + 2.2.4 + 2.2.5 + 2.2.6)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2.2.1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іноземців та осіб без громадянства 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2.2.2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анонімних жертводавців 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2.2.3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фізичних осіб, від яких відмовився розпорядник накопичувального рахунку, в разі неможливості їх повернення відповідним фізичним особам 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shd w:val="clear" w:color="auto" w:fill="auto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2.2.4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before="40" w:beforeAutospacing="0" w:after="40" w:afterAutospacing="0"/>
              <w:rPr>
                <w:szCs w:val="28"/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</w:t>
            </w:r>
            <w:r w:rsidRPr="008A4438">
              <w:rPr>
                <w:bCs/>
                <w:lang w:val="uk-UA"/>
              </w:rPr>
              <w:t>фізичних осіб</w:t>
            </w:r>
            <w:r w:rsidRPr="008A4438">
              <w:rPr>
                <w:lang w:val="uk-UA"/>
              </w:rPr>
              <w:t xml:space="preserve"> у сумі, що перевищує встановлений граничний розмір внеску, в разі неможливості їх повернення відповідним фізичним особам 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2.2.5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внесків, що надійшли до виборчих фондів пізніше ніж за день до дня голосування (після дня повторного голосування)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2.2.6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szCs w:val="28"/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</w:t>
            </w:r>
            <w:r w:rsidRPr="008A4438">
              <w:rPr>
                <w:szCs w:val="28"/>
                <w:lang w:val="uk-UA"/>
              </w:rPr>
              <w:t xml:space="preserve">внесків від осіб, </w:t>
            </w:r>
            <w:r w:rsidRPr="008A4438">
              <w:rPr>
                <w:lang w:val="uk-UA"/>
              </w:rPr>
              <w:t xml:space="preserve">не визначених у частині першій статті 72 Закону України 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>Про місцеві вибори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 xml:space="preserve"> (юридичні особи, громадські організації тощо)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2.3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before="40" w:beforeAutospacing="0" w:after="40" w:afterAutospacing="0"/>
              <w:rPr>
                <w:b/>
                <w:szCs w:val="28"/>
                <w:lang w:val="uk-UA"/>
              </w:rPr>
            </w:pPr>
            <w:r w:rsidRPr="008A4438">
              <w:rPr>
                <w:b/>
                <w:lang w:val="uk-UA"/>
              </w:rPr>
              <w:t>Повернення помилкових надходжень коштів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2.4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Банківські послуги, які не пов’язані з відкриттям і закриттям рахунку та його функціонуванням</w:t>
            </w:r>
          </w:p>
        </w:tc>
        <w:tc>
          <w:tcPr>
            <w:tcW w:w="1260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b/>
                <w:bCs/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  <w:trHeight w:val="549"/>
        </w:trPr>
        <w:tc>
          <w:tcPr>
            <w:tcW w:w="8755" w:type="dxa"/>
            <w:gridSpan w:val="2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ind w:left="-28" w:right="-59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>Усього перераховано коштів з поточного рахунку виборчого фонду</w:t>
            </w:r>
            <w:r w:rsidRPr="008A4438">
              <w:rPr>
                <w:b/>
                <w:bCs/>
                <w:lang w:val="uk-UA"/>
              </w:rPr>
              <w:br/>
              <w:t>(2.1 + 2.2 + 2.3 + 2.4)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8755" w:type="dxa"/>
            <w:gridSpan w:val="2"/>
            <w:vAlign w:val="center"/>
          </w:tcPr>
          <w:p w:rsidR="00651B12" w:rsidRPr="008A4438" w:rsidRDefault="00651B12" w:rsidP="002C763D">
            <w:pPr>
              <w:pStyle w:val="a3"/>
              <w:spacing w:before="40" w:beforeAutospacing="0" w:after="40" w:afterAutospacing="0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Загальний розмір виборчого фонду (1.1 + 1.2 + 1.3 + 1.4 + 1.5 + 1.6) − (2.1 + 2.2 + 2.3 + 2.4)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c>
          <w:tcPr>
            <w:tcW w:w="10030" w:type="dxa"/>
            <w:gridSpan w:val="4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60" w:afterAutospacing="0"/>
              <w:jc w:val="center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3. Використання коштів виборчого фонду </w:t>
            </w: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3.1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60" w:afterAutospacing="0"/>
              <w:rPr>
                <w:b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Виготовлення матеріалів передвиборної агітації </w:t>
            </w:r>
            <w:r w:rsidRPr="008A4438">
              <w:rPr>
                <w:b/>
                <w:bCs/>
                <w:lang w:val="uk-UA"/>
              </w:rPr>
              <w:br/>
              <w:t>(3.1.1 + 3.1.2 + 3.1.3 + 3.1.4 + 3.1.5)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3.1.1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Друкованих матеріалів (плакатів, листівок, буклетів та інших агітаційних матеріалів) 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3.1.2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Відеозаписів 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3.1.3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lang w:val="uk-UA"/>
              </w:rPr>
            </w:pPr>
            <w:proofErr w:type="spellStart"/>
            <w:r w:rsidRPr="008A4438">
              <w:rPr>
                <w:lang w:val="uk-UA"/>
              </w:rPr>
              <w:t>Аудіозаписів</w:t>
            </w:r>
            <w:proofErr w:type="spellEnd"/>
            <w:r w:rsidRPr="008A4438">
              <w:rPr>
                <w:lang w:val="uk-UA"/>
              </w:rPr>
              <w:t xml:space="preserve"> 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3.1.4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Предметів, матеріалів (сувенірів, канцтоварів тощо) </w:t>
            </w:r>
            <w:r w:rsidRPr="008A4438">
              <w:rPr>
                <w:lang w:val="uk-UA"/>
              </w:rPr>
              <w:br/>
              <w:t xml:space="preserve">з використанням прізвищ чи зображень (портретів) кандидатів 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b/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3.1.5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Придбання канцтоварів, паперу, інших предметів і матеріалів для виготовлення матеріалів передвиборної агітації 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b/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3.2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b/>
                <w:lang w:val="uk-UA"/>
              </w:rPr>
            </w:pPr>
            <w:r w:rsidRPr="008A4438">
              <w:rPr>
                <w:b/>
                <w:bCs/>
                <w:lang w:val="uk-UA"/>
              </w:rPr>
              <w:t>Використання засобів масової інформації (3.2.1 + 3.2.2)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b/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3.2.1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Оплата ефірного часу (3.2.1.1 + 3.2.1.2)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3.2.1.1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на телебаченні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4440,00</w:t>
            </w: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3.2.1.2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на радіо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lastRenderedPageBreak/>
              <w:t>3.2.2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Публікування агітаційних матеріалів у друкованих засобах масової інформації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3.3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>Інші послуги, пов’язані з проведенням передвиборної агітації (3.3.1 + 3.3.2 + 3.3.3 + 3.3.4 + 3.3.5 + 3.3.6 + 3.3.7)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3.3.1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Транспортні послуги для реалізації заходів передвиборної агітації (перевезення виборчих листівок, плакатів, технічних засобів та обладнання для ведення передвиборної агітації, а також інших предметів і матеріалів, пов’язаних із передвиборною агітацією) 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3.3.2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Оренда будинків і приміщень для проведення публічних дебатів, дискусій, круглих столів, прес-конференцій стосовно положень передвиборної програми кандидата, а також для виготовлення матеріалів передвиборної агітації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3.3.3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Оренда обладнання та технічних засобів для ведення передвиборної агітації 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3.3.4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Виготовлення (оренда) агітаційних наметів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3.3.5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Оренда приміщень усіх форм власності для проведення зборів громадян та інших публічних заходів передвиборної агітації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3.3.6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Виготовлення (оренда) рекламних щитів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10300,00</w:t>
            </w: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3.3.7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Послуги зв’язку (3.3.7.1 + 3.3.7.2):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3.3.7.1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послуги електричного зв’язку (телефонного, телеграфного, фототелеграфного, факсимільного, документального, мереж та каналів передавання даних тощо) 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3.3.7.2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послуги поштового зв’язку 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3.4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Інші витрати на передвиборну агітацію </w:t>
            </w:r>
            <w:r w:rsidRPr="008A4438">
              <w:rPr>
                <w:bCs/>
                <w:lang w:val="uk-UA"/>
              </w:rPr>
              <w:t>(розміщення друкованих агітаційних матеріалів чи політичної реклами на носіях зовнішньої реклами; проведення концертів, вистав, спортивних змагань, демонстрації фільмів та телепередач чи інших публічних заходів за підтримки кандидата, а також оприлюднення інформації про таку підтримку тощо)</w:t>
            </w:r>
            <w:r w:rsidRPr="008A4438">
              <w:rPr>
                <w:b/>
                <w:bCs/>
                <w:lang w:val="uk-UA"/>
              </w:rPr>
              <w:t xml:space="preserve"> 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3.5</w:t>
            </w: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Публікування реквізитів поточного рахунку виборчого фонду кандидата в друкованих засобах масової інформації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b/>
                <w:lang w:val="uk-UA"/>
              </w:rPr>
            </w:pP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8755" w:type="dxa"/>
            <w:gridSpan w:val="2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>Сума витрат виборчого фонду (3.1 + 3.2 + 3.3 + 3.4 +3.5)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14740,00</w:t>
            </w:r>
          </w:p>
        </w:tc>
      </w:tr>
      <w:tr w:rsidR="00651B12" w:rsidRPr="008A4438" w:rsidTr="002C763D">
        <w:trPr>
          <w:gridAfter w:val="1"/>
          <w:wAfter w:w="15" w:type="dxa"/>
          <w:cantSplit/>
          <w:trHeight w:val="455"/>
        </w:trPr>
        <w:tc>
          <w:tcPr>
            <w:tcW w:w="8755" w:type="dxa"/>
            <w:gridSpan w:val="2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Залишок коштів на поточному рахунку виборчого фонду: (1.1 + 1.2 + 1.3 + 1.4 + 1.5 + 1.6) - (2.1 + 2.2 + 2.3 + 2.4) - (3.1 + 3.2 + 3.3 + 3.4 +3.5)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15260,00</w:t>
            </w:r>
          </w:p>
        </w:tc>
      </w:tr>
      <w:tr w:rsidR="00651B12" w:rsidRPr="008A4438" w:rsidTr="002C763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284" w:type="dxa"/>
            <w:vAlign w:val="center"/>
          </w:tcPr>
          <w:p w:rsidR="00651B12" w:rsidRPr="008A4438" w:rsidRDefault="00651B12" w:rsidP="002C763D">
            <w:pPr>
              <w:pStyle w:val="a3"/>
              <w:spacing w:after="60" w:afterAutospacing="0"/>
              <w:rPr>
                <w:b/>
                <w:bCs/>
                <w:lang w:val="uk-UA"/>
              </w:rPr>
            </w:pPr>
            <w:r w:rsidRPr="008A4438">
              <w:rPr>
                <w:lang w:val="uk-UA"/>
              </w:rPr>
              <w:t xml:space="preserve">у тому числі: сума штрафних санкцій, перерахованих виконавцями за укладеними </w:t>
            </w:r>
            <w:r w:rsidRPr="008A4438">
              <w:rPr>
                <w:bCs/>
                <w:lang w:val="uk-UA"/>
              </w:rPr>
              <w:t>договорами</w:t>
            </w:r>
            <w:r w:rsidRPr="008A4438">
              <w:rPr>
                <w:lang w:val="uk-UA"/>
              </w:rPr>
              <w:t xml:space="preserve"> </w:t>
            </w:r>
          </w:p>
        </w:tc>
        <w:tc>
          <w:tcPr>
            <w:tcW w:w="1260" w:type="dxa"/>
          </w:tcPr>
          <w:p w:rsidR="00651B12" w:rsidRPr="008A4438" w:rsidRDefault="00651B12" w:rsidP="002C763D">
            <w:pPr>
              <w:pStyle w:val="a3"/>
              <w:spacing w:after="60" w:afterAutospacing="0"/>
              <w:jc w:val="center"/>
              <w:rPr>
                <w:lang w:val="uk-UA"/>
              </w:rPr>
            </w:pPr>
          </w:p>
        </w:tc>
      </w:tr>
    </w:tbl>
    <w:p w:rsidR="00651B12" w:rsidRPr="008A4438" w:rsidRDefault="00651B12" w:rsidP="00651B12">
      <w:pPr>
        <w:pStyle w:val="11"/>
        <w:spacing w:before="0" w:after="0"/>
        <w:jc w:val="right"/>
      </w:pPr>
    </w:p>
    <w:p w:rsidR="00651B12" w:rsidRPr="008A4438" w:rsidRDefault="00651B12" w:rsidP="00651B12">
      <w:pPr>
        <w:pStyle w:val="11"/>
        <w:spacing w:before="0" w:after="0"/>
        <w:jc w:val="right"/>
        <w:rPr>
          <w:szCs w:val="24"/>
        </w:rPr>
      </w:pPr>
      <w:r w:rsidRPr="008A4438">
        <w:t>Звіт подано "</w:t>
      </w:r>
      <w:r>
        <w:t>15</w:t>
      </w:r>
      <w:r w:rsidRPr="008A4438">
        <w:t>"</w:t>
      </w:r>
      <w:r>
        <w:t xml:space="preserve">жовтня </w:t>
      </w:r>
      <w:r w:rsidRPr="008A4438">
        <w:t>20</w:t>
      </w:r>
      <w:r>
        <w:t>15</w:t>
      </w:r>
      <w:r w:rsidRPr="008A4438">
        <w:t xml:space="preserve"> року</w:t>
      </w:r>
    </w:p>
    <w:p w:rsidR="00651B12" w:rsidRPr="008A4438" w:rsidRDefault="00651B12" w:rsidP="00651B12">
      <w:pPr>
        <w:pStyle w:val="11"/>
        <w:spacing w:before="0" w:after="0"/>
        <w:rPr>
          <w:sz w:val="20"/>
        </w:rPr>
      </w:pPr>
      <w:r w:rsidRPr="008A4438">
        <w:rPr>
          <w:szCs w:val="24"/>
        </w:rPr>
        <w:t xml:space="preserve">Розпорядник коштів </w:t>
      </w:r>
      <w:r w:rsidRPr="008A4438">
        <w:rPr>
          <w:szCs w:val="24"/>
        </w:rPr>
        <w:br/>
        <w:t xml:space="preserve">поточного рахунку </w:t>
      </w:r>
      <w:r w:rsidRPr="008A4438">
        <w:rPr>
          <w:szCs w:val="24"/>
        </w:rPr>
        <w:br/>
        <w:t>виборчого фонду                              ___________                  ____________________________</w:t>
      </w:r>
      <w:r w:rsidRPr="008A4438">
        <w:rPr>
          <w:szCs w:val="24"/>
        </w:rPr>
        <w:br/>
      </w:r>
      <w:r w:rsidRPr="008A4438">
        <w:t xml:space="preserve">                                                                </w:t>
      </w:r>
      <w:r w:rsidRPr="008A4438">
        <w:rPr>
          <w:sz w:val="20"/>
        </w:rPr>
        <w:t>(підпис)                                                 (прізвище та ініціали)</w:t>
      </w:r>
    </w:p>
    <w:p w:rsidR="00651B12" w:rsidRDefault="00651B12" w:rsidP="00651B12">
      <w:pPr>
        <w:pStyle w:val="11"/>
        <w:spacing w:before="0" w:after="0"/>
        <w:rPr>
          <w:sz w:val="28"/>
          <w:szCs w:val="28"/>
        </w:rPr>
      </w:pPr>
    </w:p>
    <w:p w:rsidR="00953792" w:rsidRDefault="00953792"/>
    <w:sectPr w:rsidR="00953792" w:rsidSect="00953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characterSpacingControl w:val="doNotCompress"/>
  <w:compat/>
  <w:rsids>
    <w:rsidRoot w:val="00651B12"/>
    <w:rsid w:val="00651B12"/>
    <w:rsid w:val="00877E72"/>
    <w:rsid w:val="00953792"/>
    <w:rsid w:val="00F3208D"/>
    <w:rsid w:val="00FB5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B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next w:val="a"/>
    <w:link w:val="10"/>
    <w:autoRedefine/>
    <w:qFormat/>
    <w:rsid w:val="00877E72"/>
    <w:pPr>
      <w:jc w:val="both"/>
    </w:pPr>
    <w:rPr>
      <w:rFonts w:cs="Arial"/>
      <w:sz w:val="20"/>
      <w:szCs w:val="20"/>
      <w:shd w:val="clear" w:color="auto" w:fill="CCC0AD"/>
      <w:lang w:val="ru-RU" w:eastAsia="ru-RU"/>
    </w:rPr>
  </w:style>
  <w:style w:type="character" w:customStyle="1" w:styleId="10">
    <w:name w:val="Стиль1 Знак"/>
    <w:basedOn w:val="a0"/>
    <w:link w:val="1"/>
    <w:rsid w:val="00877E72"/>
    <w:rPr>
      <w:rFonts w:ascii="Times New Roman" w:eastAsia="Times New Roman" w:hAnsi="Times New Roman" w:cs="Arial"/>
      <w:sz w:val="20"/>
      <w:szCs w:val="20"/>
      <w:lang w:eastAsia="ru-RU"/>
    </w:rPr>
  </w:style>
  <w:style w:type="paragraph" w:customStyle="1" w:styleId="Normal">
    <w:name w:val="Normal"/>
    <w:rsid w:val="00651B1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uk-UA" w:eastAsia="ru-RU"/>
    </w:rPr>
  </w:style>
  <w:style w:type="paragraph" w:styleId="a3">
    <w:name w:val="Normal (Web)"/>
    <w:basedOn w:val="a"/>
    <w:link w:val="a4"/>
    <w:rsid w:val="00651B12"/>
    <w:pPr>
      <w:spacing w:before="100" w:beforeAutospacing="1" w:after="100" w:afterAutospacing="1"/>
    </w:pPr>
    <w:rPr>
      <w:lang w:val="ru-RU" w:eastAsia="ru-RU"/>
    </w:rPr>
  </w:style>
  <w:style w:type="paragraph" w:customStyle="1" w:styleId="11">
    <w:name w:val="Обычный1"/>
    <w:rsid w:val="00651B12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val="uk-UA" w:eastAsia="ru-RU"/>
    </w:rPr>
  </w:style>
  <w:style w:type="character" w:customStyle="1" w:styleId="a4">
    <w:name w:val="Обычный (веб) Знак"/>
    <w:link w:val="a3"/>
    <w:locked/>
    <w:rsid w:val="00651B1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2015-10-15T06:33:00Z</dcterms:created>
  <dcterms:modified xsi:type="dcterms:W3CDTF">2015-10-15T06:38:00Z</dcterms:modified>
</cp:coreProperties>
</file>